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114783F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245624A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0AD8782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D85CCF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F6AFA3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955C6E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BD5B3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D6178F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ADFFBF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60D0EC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DFDC8F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C141E6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2247D5A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DD1E755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8A46EF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742A1DA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F9D8C9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8DD318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8C0EB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1DD5B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1332FB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27BAB9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34593BC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B93CA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BCB2DD5" w14:textId="77777777" w:rsidTr="006F6D1A">
        <w:trPr>
          <w:trHeight w:val="20"/>
        </w:trPr>
        <w:tc>
          <w:tcPr>
            <w:tcW w:w="2711" w:type="pct"/>
            <w:gridSpan w:val="3"/>
          </w:tcPr>
          <w:p w14:paraId="5E56D1A0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3B4D7E4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Satelitarne techniki pomiarowe</w:t>
            </w:r>
          </w:p>
        </w:tc>
      </w:tr>
      <w:tr w:rsidR="00D22F26" w:rsidRPr="00796961" w14:paraId="4F2AA8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CA9FC5B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7042D678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60D35707" w14:textId="77777777" w:rsidTr="006F6D1A">
        <w:trPr>
          <w:trHeight w:val="20"/>
        </w:trPr>
        <w:tc>
          <w:tcPr>
            <w:tcW w:w="2711" w:type="pct"/>
            <w:gridSpan w:val="3"/>
          </w:tcPr>
          <w:p w14:paraId="3285F71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8661F80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7C5F8BED" w14:textId="77777777" w:rsidTr="006F6D1A">
        <w:trPr>
          <w:trHeight w:val="20"/>
        </w:trPr>
        <w:tc>
          <w:tcPr>
            <w:tcW w:w="2711" w:type="pct"/>
            <w:gridSpan w:val="3"/>
          </w:tcPr>
          <w:p w14:paraId="26BE861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762B761F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6870BC8" w14:textId="77777777" w:rsidTr="006F6D1A">
        <w:trPr>
          <w:trHeight w:val="20"/>
        </w:trPr>
        <w:tc>
          <w:tcPr>
            <w:tcW w:w="2711" w:type="pct"/>
            <w:gridSpan w:val="3"/>
          </w:tcPr>
          <w:p w14:paraId="78880F4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BF5E08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6AE087E4" w14:textId="77777777" w:rsidTr="006F6D1A">
        <w:trPr>
          <w:trHeight w:val="20"/>
        </w:trPr>
        <w:tc>
          <w:tcPr>
            <w:tcW w:w="2711" w:type="pct"/>
            <w:gridSpan w:val="3"/>
          </w:tcPr>
          <w:p w14:paraId="45DBDE4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EEC50B2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7759BC73" w14:textId="77777777" w:rsidTr="006F6D1A">
        <w:trPr>
          <w:trHeight w:val="20"/>
        </w:trPr>
        <w:tc>
          <w:tcPr>
            <w:tcW w:w="2711" w:type="pct"/>
            <w:gridSpan w:val="3"/>
          </w:tcPr>
          <w:p w14:paraId="42CA1DC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EE44C8E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58E4E3F6" w14:textId="77777777" w:rsidTr="006F6D1A">
        <w:trPr>
          <w:trHeight w:val="20"/>
        </w:trPr>
        <w:tc>
          <w:tcPr>
            <w:tcW w:w="2711" w:type="pct"/>
            <w:gridSpan w:val="3"/>
          </w:tcPr>
          <w:p w14:paraId="489F71F3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7E35FF4" w14:textId="77777777" w:rsidR="006F3513" w:rsidRDefault="008E25D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9A19C4" w:rsidRPr="00796961" w14:paraId="49B32D4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00A49C7" w14:textId="77777777" w:rsidR="009A19C4" w:rsidRPr="00796961" w:rsidRDefault="009A19C4" w:rsidP="009A19C4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5BD4956" w14:textId="36813CF5" w:rsidR="009A19C4" w:rsidRDefault="009A19C4" w:rsidP="009A19C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K. </w:t>
            </w:r>
            <w:proofErr w:type="spellStart"/>
            <w:r>
              <w:rPr>
                <w:sz w:val="22"/>
                <w:szCs w:val="22"/>
              </w:rPr>
              <w:t>Tretyak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9A19C4" w:rsidRPr="00796961" w14:paraId="30BDD5B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9DBD540" w14:textId="77777777" w:rsidR="009A19C4" w:rsidRPr="00796961" w:rsidRDefault="009A19C4" w:rsidP="009A19C4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190F2C3" w14:textId="77777777" w:rsidR="009A19C4" w:rsidRDefault="009A19C4" w:rsidP="009A19C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K. </w:t>
            </w:r>
            <w:proofErr w:type="spellStart"/>
            <w:r>
              <w:rPr>
                <w:sz w:val="22"/>
                <w:szCs w:val="22"/>
              </w:rPr>
              <w:t>Tretyak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9A19C4" w:rsidRPr="00796961" w14:paraId="4B575B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BCB421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9A19C4" w:rsidRPr="00796961" w14:paraId="6279A4EB" w14:textId="77777777" w:rsidTr="004633DF">
        <w:trPr>
          <w:trHeight w:val="20"/>
        </w:trPr>
        <w:tc>
          <w:tcPr>
            <w:tcW w:w="5000" w:type="pct"/>
            <w:gridSpan w:val="5"/>
          </w:tcPr>
          <w:p w14:paraId="716B6DAB" w14:textId="77777777" w:rsidR="009A19C4" w:rsidRPr="00095C38" w:rsidRDefault="009A19C4" w:rsidP="009A19C4">
            <w:pPr>
              <w:numPr>
                <w:ilvl w:val="0"/>
                <w:numId w:val="4"/>
              </w:numPr>
              <w:tabs>
                <w:tab w:val="left" w:pos="4112"/>
              </w:tabs>
              <w:spacing w:after="0" w:line="240" w:lineRule="auto"/>
              <w:ind w:left="426" w:hanging="426"/>
              <w:jc w:val="both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Podstawowa wiedza na temat praktycznej geodezji satelitarnej.</w:t>
            </w:r>
          </w:p>
          <w:p w14:paraId="415B3128" w14:textId="77777777" w:rsidR="009A19C4" w:rsidRPr="00095C38" w:rsidRDefault="009A19C4" w:rsidP="009A19C4">
            <w:pPr>
              <w:numPr>
                <w:ilvl w:val="0"/>
                <w:numId w:val="4"/>
              </w:numPr>
              <w:tabs>
                <w:tab w:val="left" w:pos="4112"/>
              </w:tabs>
              <w:spacing w:after="0" w:line="240" w:lineRule="auto"/>
              <w:ind w:left="426" w:hanging="426"/>
              <w:jc w:val="both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Umiejętności wykazywania się biegłością i innowacyjnością potrzebną do rozwiązywania problemów geodezyjnych z zastosowaniem metod satelitarnych.</w:t>
            </w:r>
          </w:p>
        </w:tc>
      </w:tr>
      <w:tr w:rsidR="009A19C4" w:rsidRPr="00796961" w14:paraId="1DA90C1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B8BFF5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9A19C4" w:rsidRPr="00796961" w14:paraId="693954F9" w14:textId="77777777" w:rsidTr="004633DF">
        <w:trPr>
          <w:trHeight w:val="20"/>
        </w:trPr>
        <w:tc>
          <w:tcPr>
            <w:tcW w:w="5000" w:type="pct"/>
            <w:gridSpan w:val="5"/>
          </w:tcPr>
          <w:p w14:paraId="31C4E2B0" w14:textId="7D84DA29" w:rsidR="009A19C4" w:rsidRPr="009A19C4" w:rsidRDefault="009A19C4" w:rsidP="009A19C4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9A19C4">
              <w:rPr>
                <w:sz w:val="22"/>
                <w:szCs w:val="22"/>
              </w:rPr>
              <w:t>Celem zajęć jest przekazanie studentowi wiedzy z zakresu zasad działania systemów GNSS oraz ich zastosowania w pomiarach geodezyjnych, ze szczególnym uwzględnieniem współczesnych technologii satelitarnych wykorzystywanych w geodezji inżynierskiej. Zajęcia służą rozwinięciu umiejętności analizy metod pozycjonowania satelitarnego, oceny ich dokładności oraz rozwiązywania problemów geodezyjnych z wykorzystaniem technik GNSS. Ich celem jest również przygotowanie studenta do współpracy w zespole pomiarowym, odpowiedzialnego podejmowania decyzji oraz dbania o jakość i wiarygodność wyników pomiarów satelitarnych.</w:t>
            </w:r>
          </w:p>
        </w:tc>
      </w:tr>
      <w:tr w:rsidR="009A19C4" w:rsidRPr="00796961" w14:paraId="0F90DD6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77DC8E5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9A19C4" w:rsidRPr="00796961" w14:paraId="675474B1" w14:textId="77777777" w:rsidTr="004633DF">
        <w:trPr>
          <w:trHeight w:val="20"/>
        </w:trPr>
        <w:tc>
          <w:tcPr>
            <w:tcW w:w="5000" w:type="pct"/>
            <w:gridSpan w:val="5"/>
          </w:tcPr>
          <w:p w14:paraId="438959BB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5143F67D" w14:textId="77777777" w:rsidR="00362B4D" w:rsidRPr="00362B4D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362B4D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EKW1 </w:t>
            </w:r>
            <w:r w:rsidRPr="00362B4D">
              <w:rPr>
                <w:rFonts w:ascii="Aptos" w:hAnsi="Aptos" w:cs="Calibri"/>
                <w:sz w:val="22"/>
                <w:szCs w:val="22"/>
              </w:rPr>
              <w:t>Zna i rozumie w zaawansowanym stopniu technologie satelitarne oraz zasady działania systemów GNSS wykorzystywanych w pomiarach geodezyjnych.</w:t>
            </w:r>
          </w:p>
          <w:p w14:paraId="37540981" w14:textId="77777777" w:rsidR="00362B4D" w:rsidRPr="00362B4D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362B4D">
              <w:rPr>
                <w:rFonts w:ascii="Aptos" w:hAnsi="Aptos" w:cs="Calibri"/>
                <w:b/>
                <w:bCs/>
                <w:sz w:val="22"/>
                <w:szCs w:val="22"/>
              </w:rPr>
              <w:t>EKW2</w:t>
            </w:r>
            <w:r w:rsidRPr="00362B4D">
              <w:rPr>
                <w:rFonts w:ascii="Aptos" w:hAnsi="Aptos" w:cs="Calibri"/>
                <w:sz w:val="22"/>
                <w:szCs w:val="22"/>
              </w:rPr>
              <w:t xml:space="preserve"> Zna i rozumie w zaawansowanym stopniu znaczenie podstaw teoretycznych technologii satelitarnych oraz ich rolę w realizacji pomiarów geodezyjnych.</w:t>
            </w:r>
          </w:p>
          <w:p w14:paraId="2DFD6983" w14:textId="77777777" w:rsidR="00362B4D" w:rsidRPr="00362B4D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362B4D">
              <w:rPr>
                <w:rFonts w:ascii="Aptos" w:hAnsi="Aptos" w:cs="Calibri"/>
                <w:b/>
                <w:bCs/>
                <w:sz w:val="22"/>
                <w:szCs w:val="22"/>
              </w:rPr>
              <w:t>EKW3</w:t>
            </w:r>
            <w:r w:rsidRPr="00362B4D">
              <w:rPr>
                <w:rFonts w:ascii="Aptos" w:hAnsi="Aptos" w:cs="Calibri"/>
                <w:sz w:val="22"/>
                <w:szCs w:val="22"/>
              </w:rPr>
              <w:t xml:space="preserve"> Zna i rozumie w zaawansowanym stopniu trendy rozwojowe w zakresie satelitarnej aparatury pomiarowej oraz zasady doboru technologii pomiarów GNSS do określonych zadań geodezyjnych.</w:t>
            </w:r>
          </w:p>
          <w:p w14:paraId="6DC5A3A6" w14:textId="77777777" w:rsidR="00362B4D" w:rsidRPr="00362B4D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362B4D">
              <w:rPr>
                <w:rFonts w:ascii="Aptos" w:hAnsi="Aptos" w:cs="Calibri"/>
                <w:b/>
                <w:bCs/>
                <w:sz w:val="22"/>
                <w:szCs w:val="22"/>
              </w:rPr>
              <w:t>EKW4</w:t>
            </w:r>
            <w:r w:rsidRPr="00362B4D">
              <w:rPr>
                <w:rFonts w:ascii="Aptos" w:hAnsi="Aptos" w:cs="Calibri"/>
                <w:sz w:val="22"/>
                <w:szCs w:val="22"/>
              </w:rPr>
              <w:t xml:space="preserve"> Zna i rozumie w zaawansowanym stopniu miejsce geodezji i kartografii w systemie nauk oraz jej powiązania z innymi obszarami działalności inżynierskiej, w szczególności w zakresie wykorzystania technik satelitarnych.</w:t>
            </w:r>
          </w:p>
          <w:p w14:paraId="1FF94481" w14:textId="454D4854" w:rsidR="009A19C4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362B4D">
              <w:rPr>
                <w:rFonts w:ascii="Aptos" w:hAnsi="Aptos" w:cs="Calibri"/>
                <w:b/>
                <w:bCs/>
                <w:sz w:val="22"/>
                <w:szCs w:val="22"/>
              </w:rPr>
              <w:t>EKW5</w:t>
            </w:r>
            <w:r w:rsidRPr="00362B4D">
              <w:rPr>
                <w:rFonts w:ascii="Aptos" w:hAnsi="Aptos" w:cs="Calibri"/>
                <w:sz w:val="22"/>
                <w:szCs w:val="22"/>
              </w:rPr>
              <w:t xml:space="preserve"> Zna i rozumie w zaawansowanym stopniu terminologię geodezyjną i kartograficzną oraz pojęcia związane z układami odniesienia przestrzennego i pomiarami satelitarnymi, w zakresie technologii GNSS.</w:t>
            </w:r>
          </w:p>
          <w:p w14:paraId="6B5D3AC0" w14:textId="77777777" w:rsidR="00362B4D" w:rsidRPr="00362B4D" w:rsidRDefault="00362B4D" w:rsidP="00362B4D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</w:p>
          <w:p w14:paraId="38C5B958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14642C74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EKU1</w:t>
            </w:r>
            <w:r w:rsidRPr="00095C38">
              <w:rPr>
                <w:rFonts w:ascii="Aptos" w:hAnsi="Aptos" w:cs="Calibri"/>
                <w:sz w:val="22"/>
                <w:szCs w:val="22"/>
              </w:rPr>
              <w:t>. Absolwent będzie umiał wykonywać pomiary satelitarne i wykorzystywać je do tworzenia nowoczesnych sieci geodezyjnych.</w:t>
            </w:r>
          </w:p>
          <w:p w14:paraId="620A1C8E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EKU2. </w:t>
            </w:r>
            <w:r w:rsidRPr="00095C38">
              <w:rPr>
                <w:rFonts w:ascii="Aptos" w:hAnsi="Aptos" w:cs="Calibri"/>
                <w:sz w:val="22"/>
                <w:szCs w:val="22"/>
              </w:rPr>
              <w:t>Absolwent będzie umiał opracować w języku polskim sprawozdanie z wykonanych prac terenowych</w:t>
            </w:r>
            <w:r w:rsidRPr="00095C38">
              <w:rPr>
                <w:rFonts w:ascii="Aptos" w:hAnsi="Aptos" w:cs="Calibri"/>
                <w:sz w:val="22"/>
                <w:szCs w:val="22"/>
              </w:rPr>
              <w:br/>
              <w:t xml:space="preserve"> i obliczeniowych z zastosowaniem technologii satelitarnych.</w:t>
            </w:r>
          </w:p>
          <w:p w14:paraId="38F65931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</w:rPr>
            </w:pPr>
          </w:p>
          <w:p w14:paraId="5DC86BF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6CE2C14A" w14:textId="6C7B78F9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 xml:space="preserve">EKK1: </w:t>
            </w:r>
            <w:r w:rsidR="00E82482">
              <w:rPr>
                <w:rFonts w:ascii="Aptos" w:hAnsi="Aptos"/>
                <w:sz w:val="22"/>
                <w:szCs w:val="22"/>
              </w:rPr>
              <w:t>Rozumie społeczną rolę geodety</w:t>
            </w:r>
          </w:p>
          <w:p w14:paraId="521E1690" w14:textId="46C42C7E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 xml:space="preserve">EKK2: </w:t>
            </w:r>
            <w:r w:rsidR="00E82482">
              <w:rPr>
                <w:rFonts w:ascii="Aptos" w:hAnsi="Aptos"/>
                <w:sz w:val="22"/>
                <w:szCs w:val="22"/>
              </w:rPr>
              <w:t>Jest gotów do określania priorytetów w swojej pracy</w:t>
            </w:r>
          </w:p>
        </w:tc>
      </w:tr>
      <w:tr w:rsidR="009A19C4" w:rsidRPr="00796961" w14:paraId="3F72877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D9719" w14:textId="77777777" w:rsidR="009A19C4" w:rsidRPr="00796961" w:rsidRDefault="009A19C4" w:rsidP="009A19C4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6A6A07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9A19C4" w:rsidRPr="00796961" w14:paraId="4FFBF5D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27C4339B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2CFC8472" w14:textId="77777777" w:rsidR="009A19C4" w:rsidRPr="00095C38" w:rsidRDefault="009A19C4" w:rsidP="009A19C4">
            <w:pPr>
              <w:spacing w:after="0" w:line="240" w:lineRule="auto"/>
              <w:jc w:val="both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lastRenderedPageBreak/>
              <w:t>Wyk.1</w:t>
            </w:r>
            <w:r w:rsidRPr="00095C38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="Calibri"/>
                <w:sz w:val="22"/>
                <w:szCs w:val="22"/>
                <w:u w:val="single"/>
              </w:rPr>
              <w:t>Krótkie kompendium na temat mechanizmu nieba i ruchów w przestrzeni nieba. Podstawowe wiadomości z teorii ruchu sztucznych satelitów</w:t>
            </w:r>
            <w:r w:rsidRPr="00095C38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="Calibri"/>
                <w:sz w:val="22"/>
                <w:szCs w:val="22"/>
                <w:u w:val="single"/>
              </w:rPr>
              <w:t>Ziemi.</w:t>
            </w:r>
          </w:p>
          <w:p w14:paraId="6E71D9A9" w14:textId="77777777" w:rsidR="009A19C4" w:rsidRPr="00095C38" w:rsidRDefault="009A19C4" w:rsidP="009A19C4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Ruch keplerowski. Prawa Keplera. Elementy orbit satelitów. Ruch perturbowany. Perturbacje spowodowane niecentralnością pola grawitacyjnego i oporem atmosfery.</w:t>
            </w:r>
          </w:p>
          <w:p w14:paraId="20B816D7" w14:textId="77777777" w:rsidR="009A19C4" w:rsidRPr="00095C38" w:rsidRDefault="009A19C4" w:rsidP="009A19C4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 obejmuje podstawy ruchu satelitów tylko w zakresie niezbędnym do zrozumienia działania systemów GNSS oraz ich wpływu na dokładność pomiarów. Szczególny nacisk kładzie się na interpretację danych orbitalnych i ich wykorzystanie w analizie dokładności pozycjonowania.</w:t>
            </w:r>
          </w:p>
          <w:p w14:paraId="515105E7" w14:textId="77777777" w:rsidR="009A19C4" w:rsidRPr="00095C38" w:rsidRDefault="009A19C4" w:rsidP="009A19C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Wy</w:t>
            </w:r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k.2. </w:t>
            </w:r>
            <w:r w:rsidRPr="00095C38">
              <w:rPr>
                <w:rFonts w:ascii="Aptos" w:hAnsi="Aptos" w:cs="Calibri"/>
                <w:sz w:val="22"/>
                <w:szCs w:val="22"/>
                <w:u w:val="single"/>
              </w:rPr>
              <w:t>Techniki pomiarów satelitarnych.</w:t>
            </w:r>
          </w:p>
          <w:p w14:paraId="2C5C59EB" w14:textId="77777777" w:rsidR="009A19C4" w:rsidRPr="00095C38" w:rsidRDefault="009A19C4" w:rsidP="009A19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Encyklopedyczne wiadomości z zakresu pomiarów fotograficznych, laserowych, dopplerowskich, altymetrycznych oraz obserwacji satelitów z satelitów.  Zasada działania systemu GPS. Pomiary kodowe i fazowe. Technologie pomiarów GPS: technologia statyczna, kinematyczna, „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stop&amp;go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 xml:space="preserve">”,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reoccupation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>, szybka statyczna (fast/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rapid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static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 xml:space="preserve">), DGPS. Rola systemów stacji referencyjnych. System stacji referencyjnych w Polsce ASG-EUPOS.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Postprocessing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 xml:space="preserve"> i pomiar w czasie rzeczywistym (Real Time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Kinematic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 xml:space="preserve">). Różne typy anten satelitarnych Programy opracowania obserwacji satelitarnych. Różne rodzaje zastosowań pomiarów GPS do wyznaczania położenia punktów i nawigacji. Sieci satelitarne globalne, regionalne i krajowe. </w:t>
            </w:r>
            <w:r w:rsidRPr="00095C38">
              <w:rPr>
                <w:rFonts w:ascii="Aptos" w:hAnsi="Aptos"/>
                <w:sz w:val="22"/>
                <w:szCs w:val="22"/>
              </w:rPr>
              <w:t xml:space="preserve">Wykład koncentruje się na technologiach GNSS (statyczna, RTK, DGPS, PPP) oraz ich zastosowaniu w rzeczywistych pomiarach geodezyjnych. Omawiane są błędy pomiarów GNSS (jonosfera, troposfera, </w:t>
            </w:r>
            <w:proofErr w:type="spellStart"/>
            <w:r w:rsidRPr="00095C38">
              <w:rPr>
                <w:rFonts w:ascii="Aptos" w:hAnsi="Aptos"/>
                <w:sz w:val="22"/>
                <w:szCs w:val="22"/>
              </w:rPr>
              <w:t>multipath</w:t>
            </w:r>
            <w:proofErr w:type="spellEnd"/>
            <w:r w:rsidRPr="00095C38">
              <w:rPr>
                <w:rFonts w:ascii="Aptos" w:hAnsi="Aptos"/>
                <w:sz w:val="22"/>
                <w:szCs w:val="22"/>
              </w:rPr>
              <w:t>) oraz sposoby ich eliminacji. Przedstawiane są przykłady wykorzystania systemu ASG-EUPOS oraz analizy danych GNSS w projektach inżynierskich.</w:t>
            </w:r>
          </w:p>
          <w:p w14:paraId="6DF24E88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   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3BBA029" w14:textId="77777777" w:rsidR="009A19C4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9A19C4" w:rsidRPr="00796961" w14:paraId="4CBAC793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0126A95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095C38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2D8FA22F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095C38">
              <w:rPr>
                <w:rFonts w:ascii="Aptos" w:hAnsi="Aptos" w:cstheme="minorHAnsi"/>
                <w:sz w:val="22"/>
                <w:szCs w:val="22"/>
              </w:rPr>
              <w:t>Ćw.1</w:t>
            </w:r>
            <w:r w:rsidRPr="009A19C4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theme="minorHAnsi"/>
                <w:sz w:val="22"/>
                <w:szCs w:val="22"/>
              </w:rPr>
              <w:t>Planowanie pomiaru GNSS dla zadania inżynierskiego (dobór metody, czasu obserwacji, sprzętu).</w:t>
            </w:r>
          </w:p>
          <w:p w14:paraId="7A4DA68F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095C38">
              <w:rPr>
                <w:rFonts w:ascii="Aptos" w:hAnsi="Aptos" w:cstheme="minorHAnsi"/>
                <w:sz w:val="22"/>
                <w:szCs w:val="22"/>
              </w:rPr>
              <w:t>Ćw.2</w:t>
            </w:r>
            <w:r w:rsidRPr="009A19C4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theme="minorHAnsi"/>
                <w:sz w:val="22"/>
                <w:szCs w:val="22"/>
              </w:rPr>
              <w:t>Wykonanie pomiaru GNSS w terenie (RTK lub statyczna) oraz zapis danych.</w:t>
            </w:r>
          </w:p>
          <w:p w14:paraId="0FFBB2B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095C38">
              <w:rPr>
                <w:rFonts w:ascii="Aptos" w:hAnsi="Aptos" w:cstheme="minorHAnsi"/>
                <w:sz w:val="22"/>
                <w:szCs w:val="22"/>
              </w:rPr>
              <w:t>Ćw.3</w:t>
            </w:r>
            <w:r w:rsidRPr="009A19C4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theme="minorHAnsi"/>
                <w:sz w:val="22"/>
                <w:szCs w:val="22"/>
              </w:rPr>
              <w:t xml:space="preserve">Opracowanie danych GNSS (RINEX, </w:t>
            </w:r>
            <w:proofErr w:type="spellStart"/>
            <w:r w:rsidRPr="00095C38">
              <w:rPr>
                <w:rFonts w:ascii="Aptos" w:hAnsi="Aptos" w:cstheme="minorHAnsi"/>
                <w:sz w:val="22"/>
                <w:szCs w:val="22"/>
              </w:rPr>
              <w:t>postprocessing</w:t>
            </w:r>
            <w:proofErr w:type="spellEnd"/>
            <w:r w:rsidRPr="00095C38">
              <w:rPr>
                <w:rFonts w:ascii="Aptos" w:hAnsi="Aptos" w:cstheme="minorHAnsi"/>
                <w:sz w:val="22"/>
                <w:szCs w:val="22"/>
              </w:rPr>
              <w:t>, RTK) oraz analiza dokładności współrzędnych.</w:t>
            </w:r>
          </w:p>
          <w:p w14:paraId="4603C636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095C38">
              <w:rPr>
                <w:rFonts w:ascii="Aptos" w:hAnsi="Aptos" w:cstheme="minorHAnsi"/>
                <w:sz w:val="22"/>
                <w:szCs w:val="22"/>
              </w:rPr>
              <w:t>Ćw.4</w:t>
            </w:r>
            <w:r w:rsidRPr="009A19C4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095C38">
              <w:rPr>
                <w:rFonts w:ascii="Aptos" w:hAnsi="Aptos" w:cstheme="minorHAnsi"/>
                <w:sz w:val="22"/>
                <w:szCs w:val="22"/>
              </w:rPr>
              <w:t>Porównanie wyników GNSS z pomiarami klasycznymi oraz analiza różnic.</w:t>
            </w:r>
          </w:p>
          <w:p w14:paraId="07F250B5" w14:textId="72A3DA1F" w:rsidR="009A19C4" w:rsidRPr="00362B4D" w:rsidRDefault="009A19C4" w:rsidP="00362B4D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095C38">
              <w:rPr>
                <w:rFonts w:ascii="Aptos" w:hAnsi="Aptos" w:cstheme="minorHAnsi"/>
                <w:sz w:val="22"/>
                <w:szCs w:val="22"/>
              </w:rPr>
              <w:t>Ćw.5Analiza błędów GNSS i ich wpływu na wynik pomiaru.</w:t>
            </w:r>
          </w:p>
          <w:p w14:paraId="760EEB3E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                                                                                                                   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563B245" w14:textId="77777777" w:rsidR="009A19C4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A19C4" w:rsidRPr="00796961" w14:paraId="4048FD3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4872952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9A19C4" w:rsidRPr="00796961" w14:paraId="55DB50E7" w14:textId="77777777" w:rsidTr="004633DF">
        <w:trPr>
          <w:trHeight w:val="20"/>
        </w:trPr>
        <w:tc>
          <w:tcPr>
            <w:tcW w:w="5000" w:type="pct"/>
            <w:gridSpan w:val="5"/>
          </w:tcPr>
          <w:p w14:paraId="4B27EDD1" w14:textId="77777777" w:rsidR="009A19C4" w:rsidRPr="009A19C4" w:rsidRDefault="009A19C4" w:rsidP="009A19C4">
            <w:pPr>
              <w:spacing w:after="0" w:line="240" w:lineRule="auto"/>
              <w:rPr>
                <w:rFonts w:ascii="Aptos" w:hAnsi="Aptos" w:cs="Calibri"/>
                <w:bCs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</w:rPr>
              <w:t>Wykłady audytoryjne. Środki: projektor multimedialny, programy komputerowe, prezentacje multimedialne</w:t>
            </w:r>
          </w:p>
        </w:tc>
      </w:tr>
      <w:tr w:rsidR="009A19C4" w:rsidRPr="00796961" w14:paraId="0B8D410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9BB8FEC" w14:textId="77777777" w:rsidR="009A19C4" w:rsidRPr="00796961" w:rsidRDefault="009A19C4" w:rsidP="009A19C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9A19C4" w:rsidRPr="00796961" w14:paraId="4832301D" w14:textId="77777777" w:rsidTr="006F6D1A">
        <w:trPr>
          <w:trHeight w:val="20"/>
        </w:trPr>
        <w:tc>
          <w:tcPr>
            <w:tcW w:w="2711" w:type="pct"/>
            <w:gridSpan w:val="3"/>
          </w:tcPr>
          <w:p w14:paraId="4505744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7D4A987D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095C38">
              <w:rPr>
                <w:rFonts w:ascii="Aptos" w:hAnsi="Aptos" w:cs="Calibri"/>
                <w:i/>
                <w:sz w:val="22"/>
                <w:szCs w:val="22"/>
              </w:rPr>
              <w:t>F1 -  na podstawie wypowiedzi studenta na temat przygotowanego wcześniej materiału (własnego opracowania) i zaprezentowanego przez studenta na zajęciach</w:t>
            </w:r>
          </w:p>
          <w:p w14:paraId="31C8E54D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095C38">
              <w:rPr>
                <w:rFonts w:ascii="Aptos" w:hAnsi="Aptos" w:cs="Calibri"/>
                <w:i/>
                <w:sz w:val="22"/>
                <w:szCs w:val="22"/>
              </w:rPr>
              <w:t>F2- obserwacja aktywności</w:t>
            </w:r>
          </w:p>
          <w:p w14:paraId="0311986A" w14:textId="77777777" w:rsidR="009A19C4" w:rsidRPr="00095C38" w:rsidRDefault="009A19C4" w:rsidP="009A19C4">
            <w:pPr>
              <w:spacing w:after="0" w:line="240" w:lineRule="auto"/>
              <w:jc w:val="both"/>
              <w:rPr>
                <w:rFonts w:ascii="Aptos" w:hAnsi="Aptos" w:cs="Calibri"/>
                <w:b/>
                <w:i/>
              </w:rPr>
            </w:pPr>
            <w:r w:rsidRPr="00095C38">
              <w:rPr>
                <w:rFonts w:ascii="Aptos" w:hAnsi="Aptos" w:cs="Calibri"/>
                <w:b/>
                <w:i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5510BB0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</w:p>
        </w:tc>
        <w:tc>
          <w:tcPr>
            <w:tcW w:w="2289" w:type="pct"/>
            <w:gridSpan w:val="2"/>
          </w:tcPr>
          <w:p w14:paraId="7DE3CEF0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2786C466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– </w:t>
            </w:r>
            <w:r w:rsidRPr="00095C38">
              <w:rPr>
                <w:rFonts w:ascii="Aptos" w:hAnsi="Aptos" w:cs="Calibri"/>
                <w:i/>
                <w:sz w:val="22"/>
                <w:szCs w:val="22"/>
              </w:rPr>
              <w:t>egzamin pisemny</w:t>
            </w:r>
          </w:p>
          <w:p w14:paraId="7829569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i/>
                <w:sz w:val="22"/>
                <w:szCs w:val="22"/>
              </w:rPr>
              <w:t>P2</w:t>
            </w:r>
            <w:r w:rsidRPr="00095C38">
              <w:rPr>
                <w:rFonts w:ascii="Aptos" w:hAnsi="Aptos" w:cs="Calibri"/>
                <w:i/>
                <w:sz w:val="22"/>
                <w:szCs w:val="22"/>
              </w:rPr>
              <w:t xml:space="preserve"> – egzamin ustny</w:t>
            </w:r>
          </w:p>
          <w:p w14:paraId="64EBE161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Prowadzona pod koniec przedmiotu, podsumowuje osiągnięte efekty kształcenia.</w:t>
            </w:r>
          </w:p>
        </w:tc>
      </w:tr>
      <w:tr w:rsidR="009A19C4" w:rsidRPr="00796961" w14:paraId="08A7052F" w14:textId="77777777" w:rsidTr="004633DF">
        <w:trPr>
          <w:trHeight w:val="20"/>
        </w:trPr>
        <w:tc>
          <w:tcPr>
            <w:tcW w:w="5000" w:type="pct"/>
            <w:gridSpan w:val="5"/>
          </w:tcPr>
          <w:p w14:paraId="486C9543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Forma zaliczenia przedmiotu:    </w:t>
            </w:r>
            <w:r w:rsidRPr="00095C38">
              <w:rPr>
                <w:rFonts w:ascii="Aptos" w:hAnsi="Aptos" w:cs="Calibri"/>
                <w:sz w:val="22"/>
                <w:szCs w:val="22"/>
              </w:rPr>
              <w:t>Egzamin pisemny , egzamin ustny</w:t>
            </w:r>
          </w:p>
        </w:tc>
      </w:tr>
      <w:tr w:rsidR="009A19C4" w:rsidRPr="00796961" w14:paraId="331C93F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7E8763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9A19C4" w:rsidRPr="00796961" w14:paraId="6E6E8184" w14:textId="77777777" w:rsidTr="004633DF">
        <w:trPr>
          <w:trHeight w:val="20"/>
        </w:trPr>
        <w:tc>
          <w:tcPr>
            <w:tcW w:w="5000" w:type="pct"/>
            <w:gridSpan w:val="5"/>
          </w:tcPr>
          <w:p w14:paraId="6A66457F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70850B40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1. P. Kruszewski</w:t>
            </w:r>
            <w:r w:rsidRPr="00095C38">
              <w:rPr>
                <w:rFonts w:ascii="Aptos" w:hAnsi="Aptos" w:cs="Calibri"/>
                <w:i/>
                <w:sz w:val="22"/>
                <w:szCs w:val="22"/>
              </w:rPr>
              <w:t>: Nawigacja satelitarna w praktyce</w:t>
            </w:r>
            <w:r w:rsidRPr="00095C38">
              <w:rPr>
                <w:rFonts w:ascii="Aptos" w:hAnsi="Aptos" w:cs="Calibri"/>
                <w:sz w:val="22"/>
                <w:szCs w:val="22"/>
              </w:rPr>
              <w:t xml:space="preserve">, Wyd.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</w:rPr>
              <w:t>KaBe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</w:rPr>
              <w:t>, 2016</w:t>
            </w:r>
          </w:p>
          <w:p w14:paraId="3B0D8897" w14:textId="77777777" w:rsidR="009A19C4" w:rsidRPr="00095C38" w:rsidRDefault="009A19C4" w:rsidP="009A19C4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 xml:space="preserve">2. J. Narkiewicz: </w:t>
            </w:r>
            <w:r w:rsidRPr="00095C38">
              <w:rPr>
                <w:rFonts w:ascii="Aptos" w:hAnsi="Aptos" w:cs="Calibri"/>
                <w:i/>
                <w:sz w:val="22"/>
                <w:szCs w:val="22"/>
              </w:rPr>
              <w:t>GPS i inne satelitarne systemy nawigacyjne</w:t>
            </w:r>
            <w:r w:rsidRPr="00095C38">
              <w:rPr>
                <w:rFonts w:ascii="Aptos" w:hAnsi="Aptos" w:cs="Calibri"/>
                <w:sz w:val="22"/>
                <w:szCs w:val="22"/>
              </w:rPr>
              <w:t>, Wyd. Komunikacji i Łączności, 2017</w:t>
            </w:r>
          </w:p>
          <w:p w14:paraId="113DE9BE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>3. K. Czarnecki: Geodezja współczesna w zarysie. Wyd. II. Gall, Katowice, 2010.</w:t>
            </w:r>
          </w:p>
          <w:p w14:paraId="0F3CCC2F" w14:textId="77777777" w:rsidR="009A19C4" w:rsidRPr="009A19C4" w:rsidRDefault="009A19C4" w:rsidP="009A19C4">
            <w:pPr>
              <w:spacing w:after="0" w:line="240" w:lineRule="auto"/>
              <w:rPr>
                <w:rFonts w:ascii="Aptos" w:hAnsi="Aptos" w:cs="Calibri"/>
                <w:lang w:val="en-GB"/>
              </w:rPr>
            </w:pPr>
            <w:r w:rsidRPr="00095C38">
              <w:rPr>
                <w:rFonts w:ascii="Aptos" w:hAnsi="Aptos" w:cs="Calibri"/>
                <w:sz w:val="22"/>
                <w:szCs w:val="22"/>
              </w:rPr>
              <w:t xml:space="preserve">4. J. Śledziński. Geodezja satelitarna. </w:t>
            </w:r>
            <w:r w:rsidRPr="009A19C4">
              <w:rPr>
                <w:rFonts w:ascii="Aptos" w:hAnsi="Aptos" w:cs="Calibri"/>
                <w:sz w:val="22"/>
                <w:szCs w:val="22"/>
                <w:lang w:val="en-GB"/>
              </w:rPr>
              <w:t>Wyd. PPWK Warszawa 1978</w:t>
            </w:r>
            <w:r w:rsidRPr="009A19C4">
              <w:rPr>
                <w:rFonts w:ascii="Aptos" w:hAnsi="Aptos" w:cs="Calibri"/>
                <w:sz w:val="22"/>
                <w:szCs w:val="22"/>
                <w:lang w:val="en-GB"/>
              </w:rPr>
              <w:tab/>
            </w:r>
          </w:p>
          <w:p w14:paraId="2A71D65B" w14:textId="77777777" w:rsidR="009A19C4" w:rsidRPr="009A19C4" w:rsidRDefault="009A19C4" w:rsidP="009A19C4">
            <w:pPr>
              <w:tabs>
                <w:tab w:val="left" w:pos="426"/>
                <w:tab w:val="left" w:pos="993"/>
                <w:tab w:val="left" w:pos="1702"/>
              </w:tabs>
              <w:spacing w:after="0" w:line="240" w:lineRule="auto"/>
              <w:jc w:val="both"/>
              <w:rPr>
                <w:rFonts w:ascii="Aptos" w:hAnsi="Aptos"/>
                <w:sz w:val="22"/>
                <w:szCs w:val="22"/>
                <w:lang w:val="en-GB"/>
              </w:rPr>
            </w:pP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5. </w:t>
            </w:r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  <w:p w14:paraId="6C392C22" w14:textId="77777777" w:rsidR="009A19C4" w:rsidRPr="00095C38" w:rsidRDefault="009A19C4" w:rsidP="009A19C4">
            <w:pPr>
              <w:tabs>
                <w:tab w:val="left" w:pos="426"/>
                <w:tab w:val="left" w:pos="1702"/>
              </w:tabs>
              <w:spacing w:after="0" w:line="240" w:lineRule="auto"/>
              <w:ind w:left="709" w:hanging="709"/>
              <w:jc w:val="both"/>
              <w:rPr>
                <w:rFonts w:ascii="Aptos" w:hAnsi="Aptos"/>
                <w:sz w:val="22"/>
                <w:szCs w:val="22"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  <w:lang w:val="de-DE"/>
              </w:rPr>
              <w:t>6.</w:t>
            </w:r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 xml:space="preserve"> </w:t>
            </w:r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J.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Śledziński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Rękopis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podręcznika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. Kompendium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teorii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ruchu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sztucznych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satelitów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Ziemi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satelitarnych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systemów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nawigacyjnych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.</w:t>
            </w:r>
          </w:p>
          <w:p w14:paraId="685F14B4" w14:textId="77777777" w:rsidR="009A19C4" w:rsidRPr="00095C38" w:rsidRDefault="009A19C4" w:rsidP="009A19C4">
            <w:pPr>
              <w:spacing w:after="0" w:line="240" w:lineRule="auto"/>
              <w:rPr>
                <w:rFonts w:ascii="Aptos" w:hAnsi="Aptos" w:cs="Calibri"/>
                <w:b/>
                <w:lang w:val="de-DE"/>
              </w:rPr>
            </w:pPr>
            <w:proofErr w:type="spellStart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>Literatura</w:t>
            </w:r>
            <w:proofErr w:type="spellEnd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>zalecana</w:t>
            </w:r>
            <w:proofErr w:type="spellEnd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>/</w:t>
            </w:r>
            <w:proofErr w:type="spellStart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>fakultatywna</w:t>
            </w:r>
            <w:proofErr w:type="spellEnd"/>
            <w:r w:rsidRPr="00095C38">
              <w:rPr>
                <w:rFonts w:ascii="Aptos" w:hAnsi="Aptos" w:cs="Calibri"/>
                <w:b/>
                <w:sz w:val="22"/>
                <w:szCs w:val="22"/>
                <w:lang w:val="de-DE"/>
              </w:rPr>
              <w:t>:</w:t>
            </w:r>
          </w:p>
          <w:p w14:paraId="22AA1D13" w14:textId="77777777" w:rsidR="009A19C4" w:rsidRPr="009A19C4" w:rsidRDefault="009A19C4" w:rsidP="009A19C4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jc w:val="both"/>
              <w:rPr>
                <w:rFonts w:ascii="Aptos" w:hAnsi="Aptos"/>
                <w:sz w:val="22"/>
                <w:szCs w:val="22"/>
                <w:lang w:val="en-GB"/>
              </w:rPr>
            </w:pPr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lastRenderedPageBreak/>
              <w:t xml:space="preserve">Bernhard Hofmann-Wellenhof, Herbert Lichtenegger, James Collins. GPS Theory and Practice. </w:t>
            </w: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>Springer-Verlag Wien New York. 2</w:t>
            </w:r>
            <w:r w:rsidRPr="00095C38">
              <w:rPr>
                <w:rFonts w:ascii="Aptos" w:hAnsi="Aptos" w:cs="Calibri"/>
                <w:sz w:val="22"/>
                <w:szCs w:val="22"/>
                <w:vertAlign w:val="superscript"/>
                <w:lang w:val="en-US"/>
              </w:rPr>
              <w:t>nd</w:t>
            </w: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 edition 1993</w:t>
            </w:r>
          </w:p>
          <w:p w14:paraId="732A3A04" w14:textId="77777777" w:rsidR="009A19C4" w:rsidRPr="00095C38" w:rsidRDefault="009A19C4" w:rsidP="009A19C4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jc w:val="both"/>
              <w:rPr>
                <w:rFonts w:ascii="Aptos" w:hAnsi="Aptos"/>
                <w:sz w:val="22"/>
                <w:szCs w:val="22"/>
              </w:rPr>
            </w:pPr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Günter Seeber.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Satellite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>Geodesy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. </w:t>
            </w: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2nd completely revised and extended edition. </w:t>
            </w:r>
            <w:r w:rsidRPr="00095C38">
              <w:rPr>
                <w:rFonts w:ascii="Aptos" w:hAnsi="Aptos" w:cs="Calibri"/>
                <w:sz w:val="22"/>
                <w:szCs w:val="22"/>
                <w:lang w:val="de-DE"/>
              </w:rPr>
              <w:t xml:space="preserve">Walter de Gruyter. </w:t>
            </w: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>Berlin-New York, 2003.</w:t>
            </w:r>
          </w:p>
          <w:p w14:paraId="36009CAC" w14:textId="77777777" w:rsidR="009A19C4" w:rsidRPr="00095C38" w:rsidRDefault="009A19C4" w:rsidP="009A19C4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jc w:val="both"/>
              <w:rPr>
                <w:rFonts w:ascii="Aptos" w:hAnsi="Aptos"/>
                <w:sz w:val="22"/>
                <w:szCs w:val="22"/>
              </w:rPr>
            </w:pPr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Académie de Marine, Académie Nationale de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>l’Air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 et de </w:t>
            </w:r>
            <w:proofErr w:type="spellStart"/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>l’Espace</w:t>
            </w:r>
            <w:proofErr w:type="spellEnd"/>
            <w:r w:rsidRPr="00095C38">
              <w:rPr>
                <w:rFonts w:ascii="Aptos" w:hAnsi="Aptos" w:cs="Calibri"/>
                <w:sz w:val="22"/>
                <w:szCs w:val="22"/>
                <w:lang w:val="en-US"/>
              </w:rPr>
              <w:t xml:space="preserve">, Bureau des Longitudes. </w:t>
            </w:r>
            <w:r w:rsidRPr="00095C38">
              <w:rPr>
                <w:rFonts w:ascii="Aptos" w:hAnsi="Aptos" w:cs="Calibri"/>
                <w:sz w:val="22"/>
                <w:szCs w:val="22"/>
              </w:rPr>
              <w:t>System Nawigacyjny Galileo. Aspekty strategiczne, naukowe i techniczne. Wydawnictwa Komunikacji i Łączności, Warszawa, 2006.</w:t>
            </w:r>
          </w:p>
          <w:p w14:paraId="508737A4" w14:textId="77777777" w:rsidR="009A19C4" w:rsidRPr="00095C38" w:rsidRDefault="009A19C4" w:rsidP="009A19C4">
            <w:pPr>
              <w:spacing w:after="0" w:line="240" w:lineRule="auto"/>
              <w:ind w:left="284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9A19C4" w:rsidRPr="00796961" w14:paraId="5A95195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6B9739" w14:textId="77777777" w:rsidR="009A19C4" w:rsidRPr="00796961" w:rsidRDefault="009A19C4" w:rsidP="009A19C4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I – informacje dodatkowe</w:t>
            </w:r>
          </w:p>
        </w:tc>
      </w:tr>
      <w:tr w:rsidR="009A19C4" w:rsidRPr="00796961" w14:paraId="131911ED" w14:textId="77777777" w:rsidTr="006F6D1A">
        <w:trPr>
          <w:trHeight w:val="20"/>
        </w:trPr>
        <w:tc>
          <w:tcPr>
            <w:tcW w:w="2711" w:type="pct"/>
            <w:gridSpan w:val="3"/>
          </w:tcPr>
          <w:p w14:paraId="24F9B17D" w14:textId="77777777" w:rsidR="009A19C4" w:rsidRPr="00796961" w:rsidRDefault="009A19C4" w:rsidP="009A19C4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A1AD98F" w14:textId="77777777" w:rsidR="009A19C4" w:rsidRDefault="009A19C4" w:rsidP="009A19C4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K. </w:t>
            </w:r>
            <w:proofErr w:type="spellStart"/>
            <w:r>
              <w:rPr>
                <w:sz w:val="22"/>
                <w:szCs w:val="22"/>
              </w:rPr>
              <w:t>Tretyak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9A19C4" w:rsidRPr="00796961" w14:paraId="286D2E25" w14:textId="77777777" w:rsidTr="006F6D1A">
        <w:trPr>
          <w:trHeight w:val="20"/>
        </w:trPr>
        <w:tc>
          <w:tcPr>
            <w:tcW w:w="2711" w:type="pct"/>
            <w:gridSpan w:val="3"/>
          </w:tcPr>
          <w:p w14:paraId="43D175CF" w14:textId="77777777" w:rsidR="009A19C4" w:rsidRPr="00796961" w:rsidRDefault="009A19C4" w:rsidP="009A19C4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5A14F54" w14:textId="77777777" w:rsidR="009A19C4" w:rsidRDefault="009A19C4" w:rsidP="009A19C4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kornel1958@gmail.com</w:t>
            </w:r>
          </w:p>
        </w:tc>
      </w:tr>
    </w:tbl>
    <w:p w14:paraId="7F90191B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6200E9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26DC21A7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Satelitarne techniki pomiarowe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6603CDFF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B0290AB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6F3513" w14:paraId="4E3BF431" w14:textId="77777777">
        <w:tc>
          <w:tcPr>
            <w:tcW w:w="607" w:type="pct"/>
            <w:shd w:val="clear" w:color="auto" w:fill="D9D9D9"/>
          </w:tcPr>
          <w:p w14:paraId="6C74D293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58BF452A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3CCD4E86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2B4A4498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5B3653DC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6F3513" w14:paraId="5729F9DE" w14:textId="77777777">
        <w:tc>
          <w:tcPr>
            <w:tcW w:w="607" w:type="pct"/>
          </w:tcPr>
          <w:p w14:paraId="6D13CA66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2B4899A7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3B530B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ED8963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BC843E" w14:textId="77777777" w:rsidR="006F3513" w:rsidRDefault="006F3513">
            <w:pPr>
              <w:spacing w:after="0" w:line="240" w:lineRule="auto"/>
              <w:jc w:val="center"/>
            </w:pPr>
          </w:p>
        </w:tc>
      </w:tr>
      <w:tr w:rsidR="006F3513" w14:paraId="193083A1" w14:textId="77777777">
        <w:tc>
          <w:tcPr>
            <w:tcW w:w="607" w:type="pct"/>
          </w:tcPr>
          <w:p w14:paraId="00638E19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064EFD66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F5BDAE5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1E944D1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01CD60" w14:textId="77777777" w:rsidR="006F3513" w:rsidRDefault="006F3513">
            <w:pPr>
              <w:spacing w:after="0" w:line="240" w:lineRule="auto"/>
              <w:jc w:val="center"/>
            </w:pPr>
          </w:p>
        </w:tc>
      </w:tr>
      <w:tr w:rsidR="006F3513" w14:paraId="47F687C3" w14:textId="77777777">
        <w:tc>
          <w:tcPr>
            <w:tcW w:w="607" w:type="pct"/>
          </w:tcPr>
          <w:p w14:paraId="7536659B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42E4D0A6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F255096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59173FE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81BA786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6F3513" w14:paraId="49CD9B85" w14:textId="77777777">
        <w:tc>
          <w:tcPr>
            <w:tcW w:w="607" w:type="pct"/>
          </w:tcPr>
          <w:p w14:paraId="57C313A3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71D53F36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CE6E325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0A4C4E7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22B02E" w14:textId="77777777" w:rsidR="006F3513" w:rsidRDefault="006F3513">
            <w:pPr>
              <w:spacing w:after="0" w:line="240" w:lineRule="auto"/>
              <w:jc w:val="center"/>
            </w:pPr>
          </w:p>
        </w:tc>
      </w:tr>
      <w:tr w:rsidR="006F3513" w14:paraId="6EB24CFC" w14:textId="77777777">
        <w:tc>
          <w:tcPr>
            <w:tcW w:w="607" w:type="pct"/>
          </w:tcPr>
          <w:p w14:paraId="6FD409BE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3486A25A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0F38EE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F07BAF5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69C2132" w14:textId="77777777" w:rsidR="006F3513" w:rsidRDefault="006F3513">
            <w:pPr>
              <w:spacing w:after="0" w:line="240" w:lineRule="auto"/>
              <w:jc w:val="center"/>
            </w:pPr>
          </w:p>
        </w:tc>
      </w:tr>
      <w:tr w:rsidR="006F3513" w14:paraId="6AC7AC2F" w14:textId="77777777">
        <w:tc>
          <w:tcPr>
            <w:tcW w:w="607" w:type="pct"/>
          </w:tcPr>
          <w:p w14:paraId="494046DF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41EBC56F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0206CC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1CB80ED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71DBC26" w14:textId="77777777" w:rsidR="006F3513" w:rsidRDefault="006F3513">
            <w:pPr>
              <w:spacing w:after="0" w:line="240" w:lineRule="auto"/>
              <w:jc w:val="center"/>
            </w:pPr>
          </w:p>
        </w:tc>
      </w:tr>
      <w:tr w:rsidR="006F3513" w14:paraId="2242CDC7" w14:textId="77777777">
        <w:tc>
          <w:tcPr>
            <w:tcW w:w="607" w:type="pct"/>
          </w:tcPr>
          <w:p w14:paraId="092571A0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7C84C5D6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CA6A439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FF6CD62" w14:textId="77777777" w:rsidR="006F3513" w:rsidRDefault="006F351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A322F05" w14:textId="77777777" w:rsidR="006F3513" w:rsidRDefault="008E25D4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77DD018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490F87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7CE9FB04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898549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6F194E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7CC7473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74FC2E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09F450A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6D04D89C" w14:textId="77777777" w:rsidTr="001F5643">
        <w:tc>
          <w:tcPr>
            <w:tcW w:w="2500" w:type="pct"/>
          </w:tcPr>
          <w:p w14:paraId="04034746" w14:textId="729EBB1E" w:rsidR="00B644FA" w:rsidRPr="00095C38" w:rsidRDefault="008E25D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Godziny zajęć z nauczycielem/</w:t>
            </w:r>
            <w:proofErr w:type="spellStart"/>
            <w:r w:rsidRPr="00095C38">
              <w:rPr>
                <w:rFonts w:ascii="Aptos" w:hAnsi="Aptos" w:cs="Calibri"/>
                <w:b/>
                <w:sz w:val="22"/>
                <w:szCs w:val="22"/>
              </w:rPr>
              <w:t>ami</w:t>
            </w:r>
            <w:proofErr w:type="spellEnd"/>
            <w:r w:rsidRPr="00095C38">
              <w:rPr>
                <w:rFonts w:ascii="Aptos" w:hAnsi="Aptos" w:cs="Calibri"/>
                <w:b/>
                <w:sz w:val="22"/>
                <w:szCs w:val="22"/>
              </w:rPr>
              <w:t xml:space="preserve">:             </w:t>
            </w:r>
            <w:r w:rsidR="009A19C4">
              <w:rPr>
                <w:rFonts w:ascii="Aptos" w:hAnsi="Aptos" w:cs="Calibri"/>
                <w:b/>
                <w:sz w:val="22"/>
                <w:szCs w:val="22"/>
              </w:rPr>
              <w:br/>
            </w:r>
            <w:r w:rsidRPr="00095C38">
              <w:rPr>
                <w:rFonts w:ascii="Aptos" w:hAnsi="Aptos" w:cs="Calibri"/>
                <w:b/>
                <w:sz w:val="22"/>
                <w:szCs w:val="22"/>
              </w:rPr>
              <w:t>wykłady 15 godz.,  ćwiczenia 15 godz.</w:t>
            </w:r>
          </w:p>
        </w:tc>
        <w:tc>
          <w:tcPr>
            <w:tcW w:w="2500" w:type="pct"/>
            <w:vAlign w:val="center"/>
          </w:tcPr>
          <w:p w14:paraId="0CD1F085" w14:textId="77777777" w:rsidR="00B644FA" w:rsidRPr="009A19C4" w:rsidRDefault="008E25D4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4884EAB3" w14:textId="77777777" w:rsidTr="001F5643">
        <w:trPr>
          <w:trHeight w:val="1010"/>
        </w:trPr>
        <w:tc>
          <w:tcPr>
            <w:tcW w:w="2500" w:type="pct"/>
          </w:tcPr>
          <w:p w14:paraId="6DF6BEA6" w14:textId="77777777" w:rsidR="00B644FA" w:rsidRPr="00095C38" w:rsidRDefault="008E25D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Praca własna studenta:</w:t>
            </w:r>
          </w:p>
          <w:p w14:paraId="2DFCC863" w14:textId="77777777" w:rsidR="00B644FA" w:rsidRPr="00095C38" w:rsidRDefault="008E25D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Czytanie literatury: 20 godz.</w:t>
            </w:r>
          </w:p>
          <w:p w14:paraId="55A04EF6" w14:textId="77777777" w:rsidR="00B644FA" w:rsidRPr="00095C38" w:rsidRDefault="008E25D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Przygotowanie do egzaminu: 25 godz.</w:t>
            </w:r>
          </w:p>
        </w:tc>
        <w:tc>
          <w:tcPr>
            <w:tcW w:w="2500" w:type="pct"/>
            <w:vAlign w:val="center"/>
          </w:tcPr>
          <w:p w14:paraId="02021AC6" w14:textId="77777777" w:rsidR="00B644FA" w:rsidRPr="009A19C4" w:rsidRDefault="00B644FA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</w:p>
          <w:p w14:paraId="25C9C485" w14:textId="77777777" w:rsidR="00B644FA" w:rsidRPr="009A19C4" w:rsidRDefault="008E25D4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18B96593" w14:textId="77777777" w:rsidTr="001F5643">
        <w:tc>
          <w:tcPr>
            <w:tcW w:w="2500" w:type="pct"/>
          </w:tcPr>
          <w:p w14:paraId="2E2CB157" w14:textId="77777777" w:rsidR="00B644FA" w:rsidRPr="00095C38" w:rsidRDefault="008E25D4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 w:cs="Calibri"/>
                <w:b/>
                <w:sz w:val="22"/>
                <w:szCs w:val="22"/>
              </w:rPr>
              <w:t>Suma godzin</w:t>
            </w:r>
          </w:p>
        </w:tc>
        <w:tc>
          <w:tcPr>
            <w:tcW w:w="2500" w:type="pct"/>
            <w:vAlign w:val="center"/>
          </w:tcPr>
          <w:p w14:paraId="039C280E" w14:textId="77777777" w:rsidR="00B644FA" w:rsidRPr="009A19C4" w:rsidRDefault="008E25D4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7B378070" w14:textId="77777777" w:rsidTr="001F5643">
        <w:tc>
          <w:tcPr>
            <w:tcW w:w="2500" w:type="pct"/>
          </w:tcPr>
          <w:p w14:paraId="1B7A6CA1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2A6271E" w14:textId="77777777" w:rsidR="00B644FA" w:rsidRPr="009A19C4" w:rsidRDefault="008E25D4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9A19C4">
              <w:rPr>
                <w:rFonts w:ascii="Aptos" w:hAnsi="Aptos" w:cs="Calibri"/>
                <w:bCs/>
                <w:sz w:val="22"/>
                <w:szCs w:val="22"/>
              </w:rPr>
              <w:t>3</w:t>
            </w:r>
          </w:p>
        </w:tc>
      </w:tr>
    </w:tbl>
    <w:p w14:paraId="1B47410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796521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1A58BA" w:rsidRPr="00796961" w14:paraId="346C514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34EB4EDA" w14:textId="77777777" w:rsidR="001A58BA" w:rsidRPr="00796961" w:rsidRDefault="001A58BA" w:rsidP="001A58BA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23CE00E" w14:textId="07CD429C" w:rsidR="001A58BA" w:rsidRPr="001A58BA" w:rsidRDefault="001A58BA" w:rsidP="001A58BA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A58BA">
              <w:rPr>
                <w:rFonts w:ascii="Aptos" w:hAnsi="Aptos" w:cs="Calibri"/>
                <w:sz w:val="22"/>
                <w:szCs w:val="22"/>
              </w:rPr>
              <w:t xml:space="preserve"> Potrafi policzyć współrzędne satelity na podstawie parametrów orbitalnych. Zna podstawowe pojęcia opisujące ruch w przestrzeni kosmicznej.</w:t>
            </w:r>
          </w:p>
        </w:tc>
      </w:tr>
      <w:tr w:rsidR="001A58BA" w:rsidRPr="00796961" w14:paraId="29DC1DC5" w14:textId="77777777" w:rsidTr="001F5643">
        <w:tc>
          <w:tcPr>
            <w:tcW w:w="1330" w:type="pct"/>
            <w:vAlign w:val="center"/>
          </w:tcPr>
          <w:p w14:paraId="3A76E29E" w14:textId="77777777" w:rsidR="001A58BA" w:rsidRPr="00796961" w:rsidRDefault="001A58BA" w:rsidP="001A58BA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7DE0885C" w14:textId="3A7E742D" w:rsidR="001A58BA" w:rsidRPr="001A58BA" w:rsidRDefault="001A58BA" w:rsidP="001A58BA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A58BA">
              <w:rPr>
                <w:rFonts w:ascii="Aptos" w:hAnsi="Aptos" w:cs="Calibri"/>
                <w:sz w:val="22"/>
                <w:szCs w:val="22"/>
              </w:rPr>
              <w:t>Potrafi powiązać wiedzę zdobytą na zajęciach z wiadomościami z innych kursów. Potrafi szczegółowo omówić dwie wybrane satelitarne metody pomiarowe i podać przykłady ich zastosowania, rozróżnia współrzędne w ziemskich i inercjalnych układach współrzędnych.</w:t>
            </w:r>
          </w:p>
        </w:tc>
      </w:tr>
      <w:tr w:rsidR="001A58BA" w:rsidRPr="00796961" w14:paraId="2B202DFE" w14:textId="77777777" w:rsidTr="001F5643">
        <w:tc>
          <w:tcPr>
            <w:tcW w:w="1330" w:type="pct"/>
            <w:vAlign w:val="center"/>
          </w:tcPr>
          <w:p w14:paraId="7C6EDB11" w14:textId="77777777" w:rsidR="001A58BA" w:rsidRPr="00796961" w:rsidRDefault="001A58BA" w:rsidP="001A58BA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43D70679" w14:textId="2C4B0AA8" w:rsidR="001A58BA" w:rsidRPr="001A58BA" w:rsidRDefault="001A58BA" w:rsidP="001A58BA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A58BA">
              <w:rPr>
                <w:rFonts w:ascii="Aptos" w:hAnsi="Aptos" w:cs="Calibri"/>
                <w:sz w:val="22"/>
                <w:szCs w:val="22"/>
              </w:rPr>
              <w:t>Potrafi wykorzystać wiedzę zdobytą na wcześniej odbytych kursach z powiązać ją nowymi zagadnieniami. Posiada wiedzę dotyczącą metod GNSS pomiarów, potrafi podać przykłady zastosowania tych metod dla pomiarów geodezyjnych, zna zasady przeliczenia współrzędnych z jednego układu do drugiego. Swobodnie posługuje się pojęciami z obszaru technik satelitarnych.</w:t>
            </w:r>
          </w:p>
        </w:tc>
      </w:tr>
      <w:tr w:rsidR="001A58BA" w:rsidRPr="00796961" w14:paraId="0A4AF7F1" w14:textId="77777777" w:rsidTr="001F5643">
        <w:tc>
          <w:tcPr>
            <w:tcW w:w="1330" w:type="pct"/>
            <w:vAlign w:val="center"/>
          </w:tcPr>
          <w:p w14:paraId="0C91418B" w14:textId="77777777" w:rsidR="001A58BA" w:rsidRPr="00796961" w:rsidRDefault="001A58BA" w:rsidP="001A58BA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B8C23EC" w14:textId="3F6EAD59" w:rsidR="001A58BA" w:rsidRPr="001A58BA" w:rsidRDefault="001A58BA" w:rsidP="001A58BA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A58BA">
              <w:rPr>
                <w:rStyle w:val="Domylnaczcionkaakapitu1"/>
                <w:rFonts w:ascii="Aptos" w:hAnsi="Aptos" w:cs="Calibri"/>
                <w:sz w:val="22"/>
                <w:szCs w:val="22"/>
              </w:rPr>
              <w:t>Wykazuje chęć poszerzania na własną rękę niektórych zagadnień. Posiada wiedzę dotyczącą GNSS pomiarów kodowych i fazowych GNSS. Potrafi zaproponować optymalną metodę pomiarów satelitarnych w konkretnym zadaniu, potrafi na podstawie obliczonych parametrów transformacje obliczyć współrzędne punktu i wyników pomiarów ocenić dokładność współrzędnych. Potrafi ocenić efekty pomiarów technikami satelitarnymi.</w:t>
            </w:r>
          </w:p>
        </w:tc>
      </w:tr>
      <w:tr w:rsidR="001A58BA" w:rsidRPr="00796961" w14:paraId="3772E5D1" w14:textId="77777777" w:rsidTr="001F5643">
        <w:tc>
          <w:tcPr>
            <w:tcW w:w="1330" w:type="pct"/>
            <w:vAlign w:val="center"/>
          </w:tcPr>
          <w:p w14:paraId="79169EE8" w14:textId="77777777" w:rsidR="001A58BA" w:rsidRPr="00796961" w:rsidRDefault="001A58BA" w:rsidP="001A58BA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3DB199F" w14:textId="6E66C25E" w:rsidR="001A58BA" w:rsidRPr="001A58BA" w:rsidRDefault="001A58BA" w:rsidP="001A58BA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1A58BA">
              <w:rPr>
                <w:rFonts w:ascii="Aptos" w:hAnsi="Aptos" w:cs="Calibri"/>
                <w:sz w:val="22"/>
                <w:szCs w:val="22"/>
              </w:rPr>
              <w:t>Wykazuje głęboko zakorzenioną skłonność do samodzielnego poszerzania wiedzy i umiejętności, chce dzielić się z kolegami nową wiedzą i zdobytymi umiejętnościami. Potrafi swobodnie obliczyć i zinterpretować współczynniki parametrów transformacie, potrafi wybrać RINEX – pliki i efemerydy precyzyjne z bazy IGS. Potrafi analizować na wejściu i ocenić na wyjściu efekty pomiarów technikami satelitarnymi.</w:t>
            </w:r>
          </w:p>
        </w:tc>
      </w:tr>
    </w:tbl>
    <w:p w14:paraId="4DE762E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0CA524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CC301CD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Satelitarne techniki pomiarowe,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6CB7171C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028DC0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A8EE2F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6A634C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143E40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7490A92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2C6BC5AE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6FE7F70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6F3513" w14:paraId="3C2382B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D8B5D75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Wyk.1</w:t>
            </w:r>
          </w:p>
        </w:tc>
        <w:tc>
          <w:tcPr>
            <w:tcW w:w="1985" w:type="dxa"/>
            <w:vAlign w:val="center"/>
          </w:tcPr>
          <w:p w14:paraId="268D22A7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0F772FA5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6A6B91A6" w14:textId="4EEA8630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EKW1</w:t>
            </w:r>
            <w:r w:rsidR="00362B4D">
              <w:rPr>
                <w:rFonts w:ascii="Aptos" w:hAnsi="Aptos"/>
                <w:sz w:val="22"/>
                <w:szCs w:val="22"/>
              </w:rPr>
              <w:t>,</w:t>
            </w:r>
            <w:r w:rsidR="00362B4D">
              <w:t xml:space="preserve"> </w:t>
            </w:r>
            <w:r w:rsidR="00362B4D" w:rsidRPr="00362B4D">
              <w:rPr>
                <w:rFonts w:ascii="Aptos" w:hAnsi="Aptos"/>
                <w:sz w:val="22"/>
                <w:szCs w:val="22"/>
              </w:rPr>
              <w:t>EKW</w:t>
            </w:r>
            <w:r w:rsidR="00362B4D">
              <w:rPr>
                <w:rFonts w:ascii="Aptos" w:hAnsi="Aptos"/>
                <w:sz w:val="22"/>
                <w:szCs w:val="22"/>
              </w:rPr>
              <w:t>4</w:t>
            </w:r>
            <w:r w:rsidR="00362B4D" w:rsidRPr="00362B4D">
              <w:rPr>
                <w:rFonts w:ascii="Aptos" w:hAnsi="Aptos"/>
                <w:sz w:val="22"/>
                <w:szCs w:val="22"/>
              </w:rPr>
              <w:t>,</w:t>
            </w:r>
            <w:r w:rsidR="00362B4D">
              <w:t xml:space="preserve"> </w:t>
            </w:r>
            <w:r w:rsidR="00362B4D" w:rsidRPr="00362B4D">
              <w:rPr>
                <w:rFonts w:ascii="Aptos" w:hAnsi="Aptos"/>
                <w:sz w:val="22"/>
                <w:szCs w:val="22"/>
              </w:rPr>
              <w:t>EKW</w:t>
            </w:r>
            <w:r w:rsidR="00362B4D">
              <w:rPr>
                <w:rFonts w:ascii="Aptos" w:hAnsi="Aptos"/>
                <w:sz w:val="22"/>
                <w:szCs w:val="22"/>
              </w:rPr>
              <w:t>5</w:t>
            </w:r>
          </w:p>
        </w:tc>
        <w:tc>
          <w:tcPr>
            <w:tcW w:w="2375" w:type="dxa"/>
            <w:vAlign w:val="center"/>
          </w:tcPr>
          <w:p w14:paraId="5DC97D86" w14:textId="66FA3EFE" w:rsidR="00362B4D" w:rsidRDefault="00362B4D" w:rsidP="00C75AB1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362B4D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1</w:t>
            </w:r>
          </w:p>
          <w:p w14:paraId="054E284C" w14:textId="20E10DC1" w:rsidR="00362B4D" w:rsidRDefault="00362B4D" w:rsidP="00C75AB1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362B4D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2</w:t>
            </w:r>
          </w:p>
          <w:p w14:paraId="3BBF7CCC" w14:textId="15E174E5" w:rsidR="00B644FA" w:rsidRPr="00095C38" w:rsidRDefault="008E25D4" w:rsidP="00C75AB1">
            <w:pPr>
              <w:spacing w:after="0" w:line="240" w:lineRule="auto"/>
              <w:rPr>
                <w:rFonts w:ascii="Aptos" w:eastAsia="Times New Roman" w:hAnsi="Aptos" w:cs="Calibri"/>
                <w:kern w:val="0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K1PGiK_W0</w:t>
            </w:r>
            <w:r w:rsidR="00362B4D">
              <w:rPr>
                <w:rFonts w:ascii="Aptos" w:hAnsi="Aptos"/>
                <w:sz w:val="22"/>
                <w:szCs w:val="22"/>
              </w:rPr>
              <w:t>7</w:t>
            </w:r>
          </w:p>
        </w:tc>
      </w:tr>
      <w:tr w:rsidR="006F3513" w14:paraId="111CBD9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95B6454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Wyk.2</w:t>
            </w:r>
          </w:p>
        </w:tc>
        <w:tc>
          <w:tcPr>
            <w:tcW w:w="1985" w:type="dxa"/>
            <w:vAlign w:val="center"/>
          </w:tcPr>
          <w:p w14:paraId="0224B1ED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54CA888B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78E52638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09F82E81" w14:textId="2AF9987E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K1PGiK_W0</w:t>
            </w:r>
            <w:r w:rsidR="00362B4D">
              <w:rPr>
                <w:rFonts w:ascii="Aptos" w:hAnsi="Aptos"/>
                <w:sz w:val="22"/>
                <w:szCs w:val="22"/>
              </w:rPr>
              <w:t>8</w:t>
            </w:r>
          </w:p>
        </w:tc>
      </w:tr>
      <w:tr w:rsidR="006F3513" w14:paraId="1AAEAD1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6A22293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  <w:bCs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Wyk.2, Ćw.3</w:t>
            </w:r>
          </w:p>
        </w:tc>
        <w:tc>
          <w:tcPr>
            <w:tcW w:w="1985" w:type="dxa"/>
            <w:vAlign w:val="center"/>
          </w:tcPr>
          <w:p w14:paraId="65151746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752AC945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05784B0A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72E3728E" w14:textId="1707FAED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K1PGiK_W0</w:t>
            </w:r>
            <w:r w:rsidR="00362B4D">
              <w:rPr>
                <w:rFonts w:ascii="Aptos" w:hAnsi="Aptos"/>
                <w:sz w:val="22"/>
                <w:szCs w:val="22"/>
              </w:rPr>
              <w:t>4</w:t>
            </w:r>
          </w:p>
        </w:tc>
      </w:tr>
      <w:tr w:rsidR="00182F8B" w:rsidRPr="00796961" w14:paraId="36A2375D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A324C34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6F3513" w14:paraId="6248773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832C7C6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Ćw.1–Ćw.3</w:t>
            </w:r>
          </w:p>
        </w:tc>
        <w:tc>
          <w:tcPr>
            <w:tcW w:w="1985" w:type="dxa"/>
            <w:vAlign w:val="center"/>
          </w:tcPr>
          <w:p w14:paraId="1F26BA5E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ćwiczenia, F2</w:t>
            </w:r>
          </w:p>
        </w:tc>
        <w:tc>
          <w:tcPr>
            <w:tcW w:w="2126" w:type="dxa"/>
            <w:vAlign w:val="center"/>
          </w:tcPr>
          <w:p w14:paraId="2BC86DE9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32D3B3E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39468AD2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K1PGiK_U07</w:t>
            </w:r>
          </w:p>
        </w:tc>
      </w:tr>
      <w:tr w:rsidR="006F3513" w14:paraId="68FF5FB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111C25C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Ćw.3–Ćw.5</w:t>
            </w:r>
          </w:p>
        </w:tc>
        <w:tc>
          <w:tcPr>
            <w:tcW w:w="1985" w:type="dxa"/>
            <w:vAlign w:val="center"/>
          </w:tcPr>
          <w:p w14:paraId="715A0D4C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26BD208F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096E2D8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77894A96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K1PGiK_U08</w:t>
            </w:r>
          </w:p>
        </w:tc>
      </w:tr>
      <w:tr w:rsidR="006F3513" w14:paraId="6C31FEB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806E53D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Ćw.2–Ćw.5</w:t>
            </w:r>
          </w:p>
        </w:tc>
        <w:tc>
          <w:tcPr>
            <w:tcW w:w="1985" w:type="dxa"/>
            <w:vAlign w:val="center"/>
          </w:tcPr>
          <w:p w14:paraId="2B952A21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147E0D15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2C890FB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236EC96C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K1PGiK_U10</w:t>
            </w:r>
          </w:p>
        </w:tc>
      </w:tr>
      <w:tr w:rsidR="00182F8B" w:rsidRPr="00796961" w14:paraId="4E4FD548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5057B16" w14:textId="77777777" w:rsidR="006F3513" w:rsidRDefault="008E25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6F3513" w14:paraId="5FB161F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7B60046" w14:textId="77777777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Ćw.2–Ćw.4</w:t>
            </w:r>
          </w:p>
        </w:tc>
        <w:tc>
          <w:tcPr>
            <w:tcW w:w="1985" w:type="dxa"/>
            <w:vAlign w:val="center"/>
          </w:tcPr>
          <w:p w14:paraId="4C356475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14:paraId="375BACFA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307CFCE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6133690E" w14:textId="2919A869" w:rsidR="007A78C7" w:rsidRPr="007A78C7" w:rsidRDefault="007A78C7" w:rsidP="007A78C7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7A78C7">
              <w:rPr>
                <w:rFonts w:ascii="Aptos" w:hAnsi="Aptos"/>
                <w:sz w:val="22"/>
                <w:szCs w:val="22"/>
              </w:rPr>
              <w:t>K1PGiK_K0</w:t>
            </w:r>
            <w:r>
              <w:rPr>
                <w:rFonts w:ascii="Aptos" w:hAnsi="Aptos"/>
                <w:sz w:val="22"/>
                <w:szCs w:val="22"/>
              </w:rPr>
              <w:t>3</w:t>
            </w:r>
          </w:p>
          <w:p w14:paraId="311669EF" w14:textId="77777777" w:rsidR="007A78C7" w:rsidRPr="007A78C7" w:rsidRDefault="007A78C7" w:rsidP="007A78C7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7A78C7">
              <w:rPr>
                <w:rFonts w:ascii="Aptos" w:hAnsi="Aptos"/>
                <w:sz w:val="22"/>
                <w:szCs w:val="22"/>
              </w:rPr>
              <w:t>K1PGiK_K04</w:t>
            </w:r>
          </w:p>
          <w:p w14:paraId="6DBBFBA2" w14:textId="5A75AB44" w:rsidR="00B644FA" w:rsidRPr="00095C38" w:rsidRDefault="008E25D4" w:rsidP="00C75AB1">
            <w:pPr>
              <w:spacing w:after="0" w:line="240" w:lineRule="auto"/>
              <w:rPr>
                <w:rFonts w:ascii="Aptos" w:hAnsi="Aptos" w:cs="Calibri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K1PGiK_K0</w:t>
            </w:r>
            <w:r w:rsidR="00E82482">
              <w:rPr>
                <w:rFonts w:ascii="Aptos" w:hAnsi="Aptos"/>
                <w:sz w:val="22"/>
                <w:szCs w:val="22"/>
              </w:rPr>
              <w:t>6</w:t>
            </w:r>
          </w:p>
        </w:tc>
      </w:tr>
      <w:tr w:rsidR="006F3513" w14:paraId="2006092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3086B7E" w14:textId="77777777" w:rsidR="00B644FA" w:rsidRPr="00095C38" w:rsidRDefault="008E25D4" w:rsidP="00C75AB1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Ćw.3–Ćw.5</w:t>
            </w:r>
          </w:p>
        </w:tc>
        <w:tc>
          <w:tcPr>
            <w:tcW w:w="1985" w:type="dxa"/>
            <w:vAlign w:val="center"/>
          </w:tcPr>
          <w:p w14:paraId="65109909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F1, P2</w:t>
            </w:r>
          </w:p>
        </w:tc>
        <w:tc>
          <w:tcPr>
            <w:tcW w:w="2126" w:type="dxa"/>
            <w:vAlign w:val="center"/>
          </w:tcPr>
          <w:p w14:paraId="48CBED6C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2602B70" w14:textId="77777777" w:rsidR="00B644FA" w:rsidRPr="00095C38" w:rsidRDefault="008E25D4" w:rsidP="00C75AB1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40F68312" w14:textId="77777777" w:rsidR="00C85AA5" w:rsidRPr="007A78C7" w:rsidRDefault="00C85AA5" w:rsidP="00C85AA5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7A78C7">
              <w:rPr>
                <w:rFonts w:ascii="Aptos" w:hAnsi="Aptos"/>
                <w:sz w:val="22"/>
                <w:szCs w:val="22"/>
              </w:rPr>
              <w:t>K1PGiK_K0</w:t>
            </w:r>
            <w:r>
              <w:rPr>
                <w:rFonts w:ascii="Aptos" w:hAnsi="Aptos"/>
                <w:sz w:val="22"/>
                <w:szCs w:val="22"/>
              </w:rPr>
              <w:t>3</w:t>
            </w:r>
          </w:p>
          <w:p w14:paraId="4C0F3283" w14:textId="77777777" w:rsidR="00C85AA5" w:rsidRPr="007A78C7" w:rsidRDefault="00C85AA5" w:rsidP="00C85AA5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7A78C7">
              <w:rPr>
                <w:rFonts w:ascii="Aptos" w:hAnsi="Aptos"/>
                <w:sz w:val="22"/>
                <w:szCs w:val="22"/>
              </w:rPr>
              <w:t>K1PGiK_K04</w:t>
            </w:r>
          </w:p>
          <w:p w14:paraId="4E6F5468" w14:textId="7E11B7C8" w:rsidR="00B644FA" w:rsidRPr="00095C38" w:rsidRDefault="00C85AA5" w:rsidP="00C85AA5">
            <w:pPr>
              <w:spacing w:after="0" w:line="240" w:lineRule="auto"/>
              <w:rPr>
                <w:rFonts w:ascii="Aptos" w:hAnsi="Aptos"/>
              </w:rPr>
            </w:pPr>
            <w:r w:rsidRPr="00095C38">
              <w:rPr>
                <w:rFonts w:ascii="Aptos" w:hAnsi="Aptos"/>
                <w:sz w:val="22"/>
                <w:szCs w:val="22"/>
              </w:rPr>
              <w:t>K1PGiK_K0</w:t>
            </w:r>
            <w:r>
              <w:rPr>
                <w:rFonts w:ascii="Aptos" w:hAnsi="Aptos"/>
                <w:sz w:val="22"/>
                <w:szCs w:val="22"/>
              </w:rPr>
              <w:t>6</w:t>
            </w:r>
          </w:p>
        </w:tc>
      </w:tr>
    </w:tbl>
    <w:p w14:paraId="2298E75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EEEEE5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F3A1FE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3E69F6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A58BA"/>
    <w:rsid w:val="001F2947"/>
    <w:rsid w:val="001F5643"/>
    <w:rsid w:val="002032FC"/>
    <w:rsid w:val="00203D97"/>
    <w:rsid w:val="002E60B8"/>
    <w:rsid w:val="00320BFE"/>
    <w:rsid w:val="00362B4D"/>
    <w:rsid w:val="004633DF"/>
    <w:rsid w:val="005E687E"/>
    <w:rsid w:val="00637265"/>
    <w:rsid w:val="006976F8"/>
    <w:rsid w:val="006F3513"/>
    <w:rsid w:val="006F6D1A"/>
    <w:rsid w:val="00796961"/>
    <w:rsid w:val="007A78C7"/>
    <w:rsid w:val="00804AD8"/>
    <w:rsid w:val="00870519"/>
    <w:rsid w:val="008C16C6"/>
    <w:rsid w:val="008E7E6A"/>
    <w:rsid w:val="009208F4"/>
    <w:rsid w:val="0095774F"/>
    <w:rsid w:val="009608BF"/>
    <w:rsid w:val="009A19C4"/>
    <w:rsid w:val="009F279C"/>
    <w:rsid w:val="00A76708"/>
    <w:rsid w:val="00B644FA"/>
    <w:rsid w:val="00C85AA5"/>
    <w:rsid w:val="00D22F26"/>
    <w:rsid w:val="00D31B6A"/>
    <w:rsid w:val="00E006C6"/>
    <w:rsid w:val="00E82482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CEDC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character" w:customStyle="1" w:styleId="Domylnaczcionkaakapitu1">
    <w:name w:val="Domyślna czcionka akapitu1"/>
    <w:rsid w:val="001A5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1539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22</cp:revision>
  <dcterms:created xsi:type="dcterms:W3CDTF">2026-04-07T06:50:00Z</dcterms:created>
  <dcterms:modified xsi:type="dcterms:W3CDTF">2026-04-18T10:37:00Z</dcterms:modified>
</cp:coreProperties>
</file>